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0D7" w:rsidRPr="000F10D7" w:rsidRDefault="000F10D7" w:rsidP="00616DA8">
      <w:pPr>
        <w:pStyle w:val="bodybullet"/>
        <w:rPr>
          <w:rFonts w:cs="Palatino Linotype"/>
          <w:b/>
          <w:color w:val="000000"/>
          <w:sz w:val="32"/>
          <w:szCs w:val="32"/>
        </w:rPr>
      </w:pPr>
      <w:r w:rsidRPr="000F10D7">
        <w:rPr>
          <w:rFonts w:cs="Palatino Linotype"/>
          <w:b/>
          <w:color w:val="000000"/>
          <w:sz w:val="32"/>
          <w:szCs w:val="32"/>
        </w:rPr>
        <w:t xml:space="preserve">Science 9: Unit 4 Astronomy </w:t>
      </w:r>
      <w:r w:rsidR="000F4FC0" w:rsidRPr="000F4FC0">
        <w:rPr>
          <w:noProof/>
          <w:szCs w:val="32"/>
        </w:rPr>
        <w:drawing>
          <wp:inline distT="0" distB="0" distL="0" distR="0">
            <wp:extent cx="1456254" cy="1469204"/>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flipH="1">
                      <a:off x="0" y="0"/>
                      <a:ext cx="1466624" cy="1479666"/>
                    </a:xfrm>
                    <a:prstGeom prst="rect">
                      <a:avLst/>
                    </a:prstGeom>
                    <a:noFill/>
                    <a:ln w="9525">
                      <a:noFill/>
                      <a:miter lim="800000"/>
                      <a:headEnd/>
                      <a:tailEnd/>
                    </a:ln>
                  </pic:spPr>
                </pic:pic>
              </a:graphicData>
            </a:graphic>
          </wp:inline>
        </w:drawing>
      </w:r>
    </w:p>
    <w:p w:rsidR="000F10D7" w:rsidRDefault="000F10D7" w:rsidP="00616DA8">
      <w:pPr>
        <w:pStyle w:val="bodybullet"/>
        <w:rPr>
          <w:rFonts w:cs="Palatino Linotype"/>
          <w:color w:val="000000"/>
          <w:sz w:val="20"/>
          <w:szCs w:val="20"/>
        </w:rPr>
      </w:pPr>
    </w:p>
    <w:p w:rsidR="00616DA8" w:rsidRDefault="00616DA8" w:rsidP="00616DA8">
      <w:pPr>
        <w:pStyle w:val="bodybullet"/>
        <w:rPr>
          <w:rFonts w:cs="Palatino Linotype"/>
          <w:color w:val="000000"/>
          <w:sz w:val="20"/>
          <w:szCs w:val="20"/>
        </w:rPr>
      </w:pPr>
      <w:r>
        <w:rPr>
          <w:rFonts w:cs="Palatino Linotype"/>
          <w:color w:val="000000"/>
          <w:sz w:val="20"/>
          <w:szCs w:val="20"/>
        </w:rPr>
        <w:t xml:space="preserve">By the end of the grade, students will have examined the formation, composition, and characteristics of the solar system, stars, and universe. </w:t>
      </w:r>
    </w:p>
    <w:p w:rsidR="00616DA8" w:rsidRDefault="00616DA8" w:rsidP="00616DA8">
      <w:pPr>
        <w:pStyle w:val="bodybullet"/>
        <w:rPr>
          <w:rFonts w:cs="Palatino Linotype"/>
          <w:color w:val="000000"/>
          <w:sz w:val="20"/>
          <w:szCs w:val="20"/>
        </w:rPr>
      </w:pPr>
      <w:r>
        <w:rPr>
          <w:rFonts w:cs="Palatino Linotype"/>
          <w:b/>
          <w:bCs/>
          <w:i/>
          <w:iCs/>
          <w:color w:val="000000"/>
          <w:sz w:val="20"/>
          <w:szCs w:val="20"/>
        </w:rPr>
        <w:t xml:space="preserve">Vocabulary </w:t>
      </w:r>
    </w:p>
    <w:p w:rsidR="00616DA8" w:rsidRDefault="00616DA8" w:rsidP="00616DA8">
      <w:pPr>
        <w:pStyle w:val="bodybullet"/>
        <w:rPr>
          <w:rFonts w:cs="Palatino Linotype"/>
          <w:color w:val="000000"/>
          <w:sz w:val="20"/>
          <w:szCs w:val="20"/>
        </w:rPr>
      </w:pPr>
      <w:r>
        <w:rPr>
          <w:rFonts w:cs="Palatino Linotype"/>
          <w:color w:val="000000"/>
          <w:sz w:val="20"/>
          <w:szCs w:val="20"/>
        </w:rPr>
        <w:t xml:space="preserve">asteroids, axis tilt, Big Bang, colonization, comets, constellations, Copernicus, galaxies, Kepler, moons, nebulae, planets, probes, Ptolemy, revolution, rotation, satellites, solar and lunar eclipses, spectroscopes, star clusters/types, Sun, telescopes, terraforming </w:t>
      </w:r>
    </w:p>
    <w:p w:rsidR="00616DA8" w:rsidRDefault="00616DA8" w:rsidP="00616DA8">
      <w:pPr>
        <w:pStyle w:val="bodybullet"/>
        <w:rPr>
          <w:rFonts w:cs="Palatino Linotype"/>
          <w:color w:val="000000"/>
          <w:sz w:val="20"/>
          <w:szCs w:val="20"/>
        </w:rPr>
      </w:pPr>
      <w:r>
        <w:rPr>
          <w:rFonts w:cs="Palatino Linotype"/>
          <w:b/>
          <w:bCs/>
          <w:i/>
          <w:iCs/>
          <w:color w:val="000000"/>
          <w:sz w:val="20"/>
          <w:szCs w:val="20"/>
        </w:rPr>
        <w:t xml:space="preserve">Knowledge </w:t>
      </w:r>
    </w:p>
    <w:p w:rsidR="00616DA8" w:rsidRDefault="00616DA8" w:rsidP="00616DA8">
      <w:pPr>
        <w:pStyle w:val="Default"/>
        <w:numPr>
          <w:ilvl w:val="0"/>
          <w:numId w:val="1"/>
        </w:numPr>
        <w:rPr>
          <w:sz w:val="20"/>
          <w:szCs w:val="20"/>
        </w:rPr>
      </w:pPr>
      <w:r>
        <w:rPr>
          <w:sz w:val="20"/>
          <w:szCs w:val="20"/>
        </w:rPr>
        <w:t xml:space="preserve">technologies advance understanding of the solar system, stars, and universe </w:t>
      </w:r>
    </w:p>
    <w:p w:rsidR="00616DA8" w:rsidRDefault="00616DA8" w:rsidP="00616DA8">
      <w:pPr>
        <w:pStyle w:val="Default"/>
        <w:numPr>
          <w:ilvl w:val="0"/>
          <w:numId w:val="1"/>
        </w:numPr>
        <w:rPr>
          <w:sz w:val="20"/>
          <w:szCs w:val="20"/>
        </w:rPr>
      </w:pPr>
      <w:r>
        <w:rPr>
          <w:sz w:val="20"/>
          <w:szCs w:val="20"/>
        </w:rPr>
        <w:t xml:space="preserve">components of the universe and solar system </w:t>
      </w:r>
    </w:p>
    <w:p w:rsidR="00616DA8" w:rsidRDefault="00616DA8" w:rsidP="00616DA8">
      <w:pPr>
        <w:pStyle w:val="Default"/>
        <w:numPr>
          <w:ilvl w:val="0"/>
          <w:numId w:val="1"/>
        </w:numPr>
        <w:rPr>
          <w:sz w:val="20"/>
          <w:szCs w:val="20"/>
        </w:rPr>
      </w:pPr>
      <w:r>
        <w:rPr>
          <w:sz w:val="20"/>
          <w:szCs w:val="20"/>
        </w:rPr>
        <w:t>significance of Earth</w:t>
      </w:r>
      <w:r>
        <w:rPr>
          <w:rFonts w:ascii="Georgia" w:hAnsi="Georgia" w:cs="Georgia"/>
          <w:sz w:val="20"/>
          <w:szCs w:val="20"/>
        </w:rPr>
        <w:t>’</w:t>
      </w:r>
      <w:r>
        <w:rPr>
          <w:sz w:val="20"/>
          <w:szCs w:val="20"/>
        </w:rPr>
        <w:t xml:space="preserve">s rotation, revolution, and axis tilt </w:t>
      </w:r>
    </w:p>
    <w:p w:rsidR="00616DA8" w:rsidRDefault="00616DA8" w:rsidP="00616DA8">
      <w:pPr>
        <w:pStyle w:val="Default"/>
        <w:numPr>
          <w:ilvl w:val="0"/>
          <w:numId w:val="1"/>
        </w:numPr>
        <w:rPr>
          <w:sz w:val="20"/>
          <w:szCs w:val="20"/>
        </w:rPr>
      </w:pPr>
      <w:r>
        <w:rPr>
          <w:sz w:val="20"/>
          <w:szCs w:val="20"/>
        </w:rPr>
        <w:t xml:space="preserve">celestial sphere in relation to constellations and their location </w:t>
      </w:r>
    </w:p>
    <w:p w:rsidR="00616DA8" w:rsidRDefault="00616DA8" w:rsidP="00616DA8">
      <w:pPr>
        <w:pStyle w:val="Default"/>
        <w:numPr>
          <w:ilvl w:val="0"/>
          <w:numId w:val="1"/>
        </w:numPr>
        <w:rPr>
          <w:sz w:val="20"/>
          <w:szCs w:val="20"/>
        </w:rPr>
      </w:pPr>
      <w:r>
        <w:rPr>
          <w:sz w:val="20"/>
          <w:szCs w:val="20"/>
        </w:rPr>
        <w:t xml:space="preserve">motion of constellations, planets, moons, sun, asteroids, and comets </w:t>
      </w:r>
    </w:p>
    <w:p w:rsidR="00616DA8" w:rsidRDefault="00616DA8" w:rsidP="00616DA8">
      <w:pPr>
        <w:pStyle w:val="Default"/>
        <w:numPr>
          <w:ilvl w:val="0"/>
          <w:numId w:val="1"/>
        </w:numPr>
        <w:rPr>
          <w:sz w:val="20"/>
          <w:szCs w:val="20"/>
        </w:rPr>
      </w:pPr>
      <w:r>
        <w:rPr>
          <w:sz w:val="20"/>
          <w:szCs w:val="20"/>
        </w:rPr>
        <w:t xml:space="preserve">solar and lunar eclipses </w:t>
      </w:r>
    </w:p>
    <w:p w:rsidR="00616DA8" w:rsidRPr="000F10D7" w:rsidRDefault="00616DA8" w:rsidP="00616DA8">
      <w:pPr>
        <w:pStyle w:val="Default"/>
        <w:numPr>
          <w:ilvl w:val="0"/>
          <w:numId w:val="1"/>
        </w:numPr>
        <w:rPr>
          <w:sz w:val="20"/>
          <w:szCs w:val="20"/>
        </w:rPr>
      </w:pPr>
      <w:r>
        <w:rPr>
          <w:sz w:val="20"/>
          <w:szCs w:val="20"/>
        </w:rPr>
        <w:t xml:space="preserve">implications of space travel </w:t>
      </w:r>
    </w:p>
    <w:p w:rsidR="00616DA8" w:rsidRDefault="00616DA8" w:rsidP="00616DA8">
      <w:pPr>
        <w:pStyle w:val="bodybullet"/>
        <w:rPr>
          <w:rFonts w:cs="Palatino Linotype"/>
          <w:color w:val="000000"/>
          <w:sz w:val="20"/>
          <w:szCs w:val="20"/>
        </w:rPr>
      </w:pPr>
      <w:r>
        <w:rPr>
          <w:rFonts w:cs="Palatino Linotype"/>
          <w:b/>
          <w:bCs/>
          <w:i/>
          <w:iCs/>
          <w:color w:val="000000"/>
          <w:sz w:val="20"/>
          <w:szCs w:val="20"/>
        </w:rPr>
        <w:t xml:space="preserve">Skills and Attitudes </w:t>
      </w:r>
    </w:p>
    <w:p w:rsidR="000F4FC0" w:rsidRDefault="00616DA8" w:rsidP="00616DA8">
      <w:pPr>
        <w:pStyle w:val="Default"/>
        <w:numPr>
          <w:ilvl w:val="0"/>
          <w:numId w:val="2"/>
        </w:numPr>
        <w:rPr>
          <w:sz w:val="20"/>
          <w:szCs w:val="20"/>
        </w:rPr>
      </w:pPr>
      <w:r>
        <w:rPr>
          <w:sz w:val="20"/>
          <w:szCs w:val="20"/>
        </w:rPr>
        <w:t xml:space="preserve">illustrate astronomical </w:t>
      </w:r>
    </w:p>
    <w:p w:rsidR="00616DA8" w:rsidRDefault="00616DA8" w:rsidP="00616DA8">
      <w:pPr>
        <w:pStyle w:val="Default"/>
        <w:numPr>
          <w:ilvl w:val="0"/>
          <w:numId w:val="2"/>
        </w:numPr>
        <w:rPr>
          <w:sz w:val="20"/>
          <w:szCs w:val="20"/>
        </w:rPr>
      </w:pPr>
      <w:r>
        <w:rPr>
          <w:sz w:val="20"/>
          <w:szCs w:val="20"/>
        </w:rPr>
        <w:t xml:space="preserve">phenomena </w:t>
      </w:r>
    </w:p>
    <w:p w:rsidR="00616DA8" w:rsidRDefault="00616DA8" w:rsidP="00616DA8">
      <w:pPr>
        <w:pStyle w:val="Default"/>
        <w:numPr>
          <w:ilvl w:val="0"/>
          <w:numId w:val="2"/>
        </w:numPr>
        <w:rPr>
          <w:sz w:val="20"/>
          <w:szCs w:val="20"/>
        </w:rPr>
      </w:pPr>
      <w:r>
        <w:rPr>
          <w:sz w:val="20"/>
          <w:szCs w:val="20"/>
        </w:rPr>
        <w:t xml:space="preserve">show respect for Aboriginal perspectives </w:t>
      </w:r>
    </w:p>
    <w:p w:rsidR="00616DA8" w:rsidRDefault="00616DA8" w:rsidP="00616DA8">
      <w:pPr>
        <w:pStyle w:val="Default"/>
        <w:numPr>
          <w:ilvl w:val="0"/>
          <w:numId w:val="2"/>
        </w:numPr>
        <w:rPr>
          <w:sz w:val="20"/>
          <w:szCs w:val="20"/>
        </w:rPr>
      </w:pPr>
      <w:r>
        <w:rPr>
          <w:sz w:val="20"/>
          <w:szCs w:val="20"/>
        </w:rPr>
        <w:t xml:space="preserve">identify ethical considerations associated with space travel </w:t>
      </w:r>
    </w:p>
    <w:p w:rsidR="00913880" w:rsidRDefault="00913880" w:rsidP="00616DA8">
      <w:pPr>
        <w:pStyle w:val="Default"/>
        <w:numPr>
          <w:ilvl w:val="0"/>
          <w:numId w:val="2"/>
        </w:numPr>
        <w:rPr>
          <w:sz w:val="20"/>
          <w:szCs w:val="20"/>
        </w:rPr>
      </w:pPr>
    </w:p>
    <w:tbl>
      <w:tblPr>
        <w:tblW w:w="10481" w:type="dxa"/>
        <w:tblInd w:w="180" w:type="dxa"/>
        <w:tblBorders>
          <w:top w:val="single" w:sz="8" w:space="0" w:color="000000"/>
          <w:left w:val="single" w:sz="8" w:space="0" w:color="000000"/>
          <w:bottom w:val="single" w:sz="8" w:space="0" w:color="000000"/>
          <w:right w:val="single" w:sz="8" w:space="0" w:color="000000"/>
        </w:tblBorders>
        <w:tblLayout w:type="fixed"/>
        <w:tblLook w:val="0000"/>
      </w:tblPr>
      <w:tblGrid>
        <w:gridCol w:w="5744"/>
        <w:gridCol w:w="4737"/>
      </w:tblGrid>
      <w:tr w:rsidR="00913880" w:rsidTr="00913880">
        <w:trPr>
          <w:trHeight w:val="1078"/>
        </w:trPr>
        <w:tc>
          <w:tcPr>
            <w:tcW w:w="5744" w:type="dxa"/>
            <w:tcBorders>
              <w:top w:val="single" w:sz="8" w:space="0" w:color="000000"/>
              <w:bottom w:val="single" w:sz="8" w:space="0" w:color="000000"/>
              <w:right w:val="single" w:sz="8" w:space="0" w:color="000000"/>
            </w:tcBorders>
            <w:shd w:val="clear" w:color="auto" w:fill="FFFFFF"/>
          </w:tcPr>
          <w:p w:rsidR="00913880" w:rsidRDefault="00913880" w:rsidP="000F4FC0">
            <w:pPr>
              <w:pStyle w:val="LObullet"/>
              <w:ind w:hanging="500"/>
              <w:rPr>
                <w:rFonts w:cs="Palatino Linotype"/>
                <w:color w:val="000000"/>
                <w:sz w:val="20"/>
                <w:szCs w:val="20"/>
              </w:rPr>
            </w:pPr>
            <w:r>
              <w:rPr>
                <w:rFonts w:cs="Palatino Linotype"/>
                <w:color w:val="000000"/>
                <w:sz w:val="20"/>
                <w:szCs w:val="20"/>
              </w:rPr>
              <w:t xml:space="preserve">D1 eD1 Explain how a variety of technologies have advanced understanding of the universe and solar system </w:t>
            </w:r>
            <w:r w:rsidR="000F4FC0">
              <w:rPr>
                <w:rFonts w:cs="Palatino Linotype"/>
                <w:noProof/>
                <w:color w:val="000000"/>
                <w:sz w:val="20"/>
                <w:szCs w:val="20"/>
              </w:rPr>
              <w:drawing>
                <wp:inline distT="0" distB="0" distL="0" distR="0">
                  <wp:extent cx="1111107" cy="1127686"/>
                  <wp:effectExtent l="1905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113547" cy="1130162"/>
                          </a:xfrm>
                          <a:prstGeom prst="rect">
                            <a:avLst/>
                          </a:prstGeom>
                          <a:noFill/>
                          <a:ln w="9525">
                            <a:noFill/>
                            <a:miter lim="800000"/>
                            <a:headEnd/>
                            <a:tailEnd/>
                          </a:ln>
                        </pic:spPr>
                      </pic:pic>
                    </a:graphicData>
                  </a:graphic>
                </wp:inline>
              </w:drawing>
            </w:r>
          </w:p>
        </w:tc>
        <w:tc>
          <w:tcPr>
            <w:tcW w:w="4737" w:type="dxa"/>
            <w:tcBorders>
              <w:top w:val="single" w:sz="8" w:space="0" w:color="000000"/>
              <w:left w:val="single" w:sz="8" w:space="0" w:color="000000"/>
              <w:bottom w:val="single" w:sz="8" w:space="0" w:color="000000"/>
            </w:tcBorders>
            <w:shd w:val="clear" w:color="auto" w:fill="FFFFFF"/>
          </w:tcPr>
          <w:p w:rsidR="00913880" w:rsidRDefault="00913880" w:rsidP="00913880">
            <w:pPr>
              <w:pStyle w:val="Default"/>
              <w:numPr>
                <w:ilvl w:val="0"/>
                <w:numId w:val="3"/>
              </w:numPr>
              <w:rPr>
                <w:sz w:val="20"/>
                <w:szCs w:val="20"/>
              </w:rPr>
            </w:pPr>
            <w:r>
              <w:rPr>
                <w:sz w:val="20"/>
                <w:szCs w:val="20"/>
              </w:rPr>
              <w:t xml:space="preserve">identify and describe a range of instruments that are used in astronomy (e.g., telescopes, spectroscopes, satellites, probes, robotic devices) </w:t>
            </w:r>
          </w:p>
          <w:p w:rsidR="00913880" w:rsidRDefault="00913880" w:rsidP="00913880">
            <w:pPr>
              <w:pStyle w:val="Default"/>
              <w:numPr>
                <w:ilvl w:val="0"/>
                <w:numId w:val="3"/>
              </w:numPr>
              <w:rPr>
                <w:sz w:val="20"/>
                <w:szCs w:val="20"/>
              </w:rPr>
            </w:pPr>
            <w:r>
              <w:rPr>
                <w:sz w:val="20"/>
                <w:szCs w:val="20"/>
              </w:rPr>
              <w:t xml:space="preserve">give examples of how astronomers use astronomical and space exploration technologies to advance understanding of the universe and solar system (e.g., using red shift to support the idea of an expanding universe, using parallax to measure distance) </w:t>
            </w:r>
          </w:p>
          <w:p w:rsidR="00913880" w:rsidRDefault="00913880">
            <w:pPr>
              <w:pStyle w:val="Default"/>
              <w:rPr>
                <w:sz w:val="20"/>
                <w:szCs w:val="20"/>
              </w:rPr>
            </w:pPr>
          </w:p>
        </w:tc>
      </w:tr>
      <w:tr w:rsidR="00913880" w:rsidTr="00913880">
        <w:trPr>
          <w:trHeight w:val="1738"/>
        </w:trPr>
        <w:tc>
          <w:tcPr>
            <w:tcW w:w="5744" w:type="dxa"/>
            <w:tcBorders>
              <w:top w:val="single" w:sz="8" w:space="0" w:color="000000"/>
              <w:bottom w:val="single" w:sz="8" w:space="0" w:color="000000"/>
              <w:right w:val="single" w:sz="8" w:space="0" w:color="000000"/>
            </w:tcBorders>
            <w:shd w:val="clear" w:color="auto" w:fill="FFFFFF"/>
          </w:tcPr>
          <w:p w:rsidR="000F4FC0" w:rsidRDefault="00913880">
            <w:pPr>
              <w:pStyle w:val="LObullet"/>
              <w:ind w:hanging="500"/>
              <w:rPr>
                <w:rFonts w:cs="Palatino Linotype"/>
                <w:color w:val="000000"/>
                <w:sz w:val="20"/>
                <w:szCs w:val="20"/>
              </w:rPr>
            </w:pPr>
            <w:r>
              <w:rPr>
                <w:rFonts w:cs="Palatino Linotype"/>
                <w:color w:val="000000"/>
                <w:sz w:val="20"/>
                <w:szCs w:val="20"/>
              </w:rPr>
              <w:t>D2    D2 Describe the major components and characteristics of the universe and solar system</w:t>
            </w:r>
          </w:p>
          <w:p w:rsidR="00913880" w:rsidRDefault="00913880">
            <w:pPr>
              <w:pStyle w:val="LObullet"/>
              <w:ind w:hanging="500"/>
              <w:rPr>
                <w:rFonts w:cs="Palatino Linotype"/>
                <w:color w:val="000000"/>
                <w:sz w:val="20"/>
                <w:szCs w:val="20"/>
              </w:rPr>
            </w:pPr>
            <w:r>
              <w:rPr>
                <w:rFonts w:cs="Palatino Linotype"/>
                <w:color w:val="000000"/>
                <w:sz w:val="20"/>
                <w:szCs w:val="20"/>
              </w:rPr>
              <w:t xml:space="preserve"> </w:t>
            </w:r>
            <w:r w:rsidR="000F4FC0">
              <w:rPr>
                <w:rFonts w:cs="Palatino Linotype"/>
                <w:noProof/>
                <w:color w:val="000000"/>
                <w:sz w:val="20"/>
                <w:szCs w:val="20"/>
              </w:rPr>
              <w:drawing>
                <wp:inline distT="0" distB="0" distL="0" distR="0">
                  <wp:extent cx="198957" cy="195209"/>
                  <wp:effectExtent l="1905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199014" cy="195265"/>
                          </a:xfrm>
                          <a:prstGeom prst="rect">
                            <a:avLst/>
                          </a:prstGeom>
                          <a:noFill/>
                          <a:ln w="9525">
                            <a:noFill/>
                            <a:miter lim="800000"/>
                            <a:headEnd/>
                            <a:tailEnd/>
                          </a:ln>
                        </pic:spPr>
                      </pic:pic>
                    </a:graphicData>
                  </a:graphic>
                </wp:inline>
              </w:drawing>
            </w:r>
            <w:r w:rsidR="000F4FC0">
              <w:rPr>
                <w:rFonts w:cs="Palatino Linotype"/>
                <w:color w:val="000000"/>
                <w:sz w:val="20"/>
                <w:szCs w:val="20"/>
              </w:rPr>
              <w:t xml:space="preserve">                                         </w:t>
            </w:r>
          </w:p>
          <w:p w:rsidR="000F4FC0" w:rsidRPr="000F4FC0" w:rsidRDefault="000F4FC0" w:rsidP="000F4FC0">
            <w:pPr>
              <w:pStyle w:val="Default"/>
            </w:pPr>
          </w:p>
        </w:tc>
        <w:tc>
          <w:tcPr>
            <w:tcW w:w="4737" w:type="dxa"/>
            <w:tcBorders>
              <w:top w:val="single" w:sz="8" w:space="0" w:color="000000"/>
              <w:left w:val="single" w:sz="8" w:space="0" w:color="000000"/>
              <w:bottom w:val="single" w:sz="8" w:space="0" w:color="000000"/>
            </w:tcBorders>
            <w:shd w:val="clear" w:color="auto" w:fill="FFFFFF"/>
          </w:tcPr>
          <w:p w:rsidR="00913880" w:rsidRDefault="00913880" w:rsidP="00913880">
            <w:pPr>
              <w:pStyle w:val="Default"/>
              <w:numPr>
                <w:ilvl w:val="0"/>
                <w:numId w:val="4"/>
              </w:numPr>
              <w:rPr>
                <w:sz w:val="20"/>
                <w:szCs w:val="20"/>
              </w:rPr>
            </w:pPr>
            <w:r>
              <w:rPr>
                <w:sz w:val="20"/>
                <w:szCs w:val="20"/>
              </w:rPr>
              <w:t xml:space="preserve">identify galaxies, star clusters/types, planets, constellations, nebulae according to their distinguishing characteristics </w:t>
            </w:r>
          </w:p>
          <w:p w:rsidR="00913880" w:rsidRDefault="00913880" w:rsidP="00913880">
            <w:pPr>
              <w:pStyle w:val="Default"/>
              <w:numPr>
                <w:ilvl w:val="0"/>
                <w:numId w:val="4"/>
              </w:numPr>
              <w:rPr>
                <w:sz w:val="20"/>
                <w:szCs w:val="20"/>
              </w:rPr>
            </w:pPr>
            <w:r>
              <w:rPr>
                <w:sz w:val="20"/>
                <w:szCs w:val="20"/>
              </w:rPr>
              <w:t xml:space="preserve">relate mass to different stages in the life cycle of stars </w:t>
            </w:r>
          </w:p>
          <w:p w:rsidR="00913880" w:rsidRDefault="00913880" w:rsidP="00913880">
            <w:pPr>
              <w:pStyle w:val="Default"/>
              <w:numPr>
                <w:ilvl w:val="0"/>
                <w:numId w:val="4"/>
              </w:numPr>
              <w:rPr>
                <w:sz w:val="20"/>
                <w:szCs w:val="20"/>
              </w:rPr>
            </w:pPr>
            <w:r>
              <w:rPr>
                <w:sz w:val="20"/>
                <w:szCs w:val="20"/>
              </w:rPr>
              <w:t xml:space="preserve">describe theories on the nature of the solar system (e.g., Ptolemy, Copernicus, Kepler) </w:t>
            </w:r>
          </w:p>
          <w:p w:rsidR="00913880" w:rsidRDefault="00913880" w:rsidP="00913880">
            <w:pPr>
              <w:pStyle w:val="Default"/>
              <w:numPr>
                <w:ilvl w:val="0"/>
                <w:numId w:val="4"/>
              </w:numPr>
              <w:rPr>
                <w:sz w:val="20"/>
                <w:szCs w:val="20"/>
              </w:rPr>
            </w:pPr>
            <w:r>
              <w:rPr>
                <w:sz w:val="20"/>
                <w:szCs w:val="20"/>
              </w:rPr>
              <w:t xml:space="preserve">describe the formation of the solar system (e.g., condensing nebula) and its components (e.g., planets, moons, comets, asteroids, the </w:t>
            </w:r>
            <w:r>
              <w:rPr>
                <w:sz w:val="20"/>
                <w:szCs w:val="20"/>
              </w:rPr>
              <w:lastRenderedPageBreak/>
              <w:t xml:space="preserve">Sun) and the formation of the universe (e.g., Big Bang) </w:t>
            </w:r>
          </w:p>
          <w:p w:rsidR="00913880" w:rsidRDefault="00913880" w:rsidP="00913880">
            <w:pPr>
              <w:pStyle w:val="Default"/>
              <w:numPr>
                <w:ilvl w:val="0"/>
                <w:numId w:val="4"/>
              </w:numPr>
              <w:rPr>
                <w:sz w:val="20"/>
                <w:szCs w:val="20"/>
              </w:rPr>
            </w:pPr>
            <w:r>
              <w:rPr>
                <w:sz w:val="20"/>
                <w:szCs w:val="20"/>
              </w:rPr>
              <w:t xml:space="preserve">describe the processes that generate and events that distribute the energy of the Sun and other stars (e.g., nuclear fusion, solar flares and prominences, sun spots, solar wind) </w:t>
            </w:r>
          </w:p>
          <w:p w:rsidR="00913880" w:rsidRDefault="00913880">
            <w:pPr>
              <w:pStyle w:val="Default"/>
              <w:rPr>
                <w:sz w:val="20"/>
                <w:szCs w:val="20"/>
              </w:rPr>
            </w:pPr>
          </w:p>
        </w:tc>
      </w:tr>
      <w:tr w:rsidR="00913880" w:rsidTr="00913880">
        <w:trPr>
          <w:trHeight w:val="1108"/>
        </w:trPr>
        <w:tc>
          <w:tcPr>
            <w:tcW w:w="5744" w:type="dxa"/>
            <w:tcBorders>
              <w:top w:val="single" w:sz="8" w:space="0" w:color="000000"/>
              <w:bottom w:val="single" w:sz="8" w:space="0" w:color="000000"/>
              <w:right w:val="single" w:sz="8" w:space="0" w:color="000000"/>
            </w:tcBorders>
            <w:shd w:val="clear" w:color="auto" w:fill="FFFFFF"/>
          </w:tcPr>
          <w:p w:rsidR="00913880" w:rsidRDefault="00913880">
            <w:pPr>
              <w:pStyle w:val="LObullet"/>
              <w:ind w:hanging="500"/>
              <w:rPr>
                <w:rFonts w:cs="Palatino Linotype"/>
                <w:color w:val="000000"/>
                <w:sz w:val="20"/>
                <w:szCs w:val="20"/>
              </w:rPr>
            </w:pPr>
            <w:r>
              <w:rPr>
                <w:rFonts w:cs="Palatino Linotype"/>
                <w:color w:val="000000"/>
                <w:sz w:val="20"/>
                <w:szCs w:val="20"/>
              </w:rPr>
              <w:lastRenderedPageBreak/>
              <w:t xml:space="preserve">D3.  D3 describe traditional perspectives of a range of Aboriginal peoples in BC on the relationship between the Earth and celestial bodies </w:t>
            </w:r>
          </w:p>
        </w:tc>
        <w:tc>
          <w:tcPr>
            <w:tcW w:w="4737" w:type="dxa"/>
            <w:tcBorders>
              <w:top w:val="single" w:sz="8" w:space="0" w:color="000000"/>
              <w:left w:val="single" w:sz="8" w:space="0" w:color="000000"/>
              <w:bottom w:val="single" w:sz="8" w:space="0" w:color="000000"/>
            </w:tcBorders>
            <w:shd w:val="clear" w:color="auto" w:fill="FFFFFF"/>
          </w:tcPr>
          <w:p w:rsidR="00913880" w:rsidRDefault="00913880" w:rsidP="000F10D7">
            <w:pPr>
              <w:pStyle w:val="Default"/>
              <w:numPr>
                <w:ilvl w:val="0"/>
                <w:numId w:val="5"/>
              </w:numPr>
              <w:rPr>
                <w:sz w:val="20"/>
                <w:szCs w:val="20"/>
              </w:rPr>
            </w:pPr>
            <w:r>
              <w:rPr>
                <w:sz w:val="20"/>
                <w:szCs w:val="20"/>
              </w:rPr>
              <w:t xml:space="preserve">identify passages related to the relationship between the Earth and various celestial bodies within specific traditional stories of BC Aboriginal peoples </w:t>
            </w:r>
          </w:p>
          <w:p w:rsidR="00913880" w:rsidRDefault="00913880" w:rsidP="00913880">
            <w:pPr>
              <w:pStyle w:val="Default"/>
              <w:numPr>
                <w:ilvl w:val="0"/>
                <w:numId w:val="5"/>
              </w:numPr>
              <w:rPr>
                <w:sz w:val="20"/>
                <w:szCs w:val="20"/>
              </w:rPr>
            </w:pPr>
            <w:r>
              <w:rPr>
                <w:sz w:val="20"/>
                <w:szCs w:val="20"/>
              </w:rPr>
              <w:t xml:space="preserve">respond to BC Aboriginal stories and presentations focusing on the nature of stars, the moon, planets, comets, or eclipses (e.g., by creating illustrations; by identifying similarities among stories or between stories and contemporary scientific understanding) </w:t>
            </w:r>
          </w:p>
          <w:p w:rsidR="00913880" w:rsidRDefault="00913880">
            <w:pPr>
              <w:pStyle w:val="Default"/>
              <w:rPr>
                <w:sz w:val="20"/>
                <w:szCs w:val="20"/>
              </w:rPr>
            </w:pPr>
          </w:p>
        </w:tc>
      </w:tr>
      <w:tr w:rsidR="00913880" w:rsidTr="00913880">
        <w:trPr>
          <w:trHeight w:val="1333"/>
        </w:trPr>
        <w:tc>
          <w:tcPr>
            <w:tcW w:w="5744" w:type="dxa"/>
            <w:tcBorders>
              <w:top w:val="single" w:sz="8" w:space="0" w:color="000000"/>
              <w:bottom w:val="single" w:sz="8" w:space="0" w:color="000000"/>
              <w:right w:val="single" w:sz="8" w:space="0" w:color="000000"/>
            </w:tcBorders>
            <w:shd w:val="clear" w:color="auto" w:fill="FFFFFF"/>
          </w:tcPr>
          <w:p w:rsidR="000F4FC0" w:rsidRDefault="00913880" w:rsidP="00913880">
            <w:pPr>
              <w:pStyle w:val="LObullet"/>
              <w:ind w:hanging="500"/>
              <w:rPr>
                <w:rFonts w:cs="Palatino Linotype"/>
                <w:color w:val="000000"/>
                <w:sz w:val="20"/>
                <w:szCs w:val="20"/>
              </w:rPr>
            </w:pPr>
            <w:r>
              <w:rPr>
                <w:rFonts w:cs="Palatino Linotype"/>
                <w:color w:val="000000"/>
                <w:sz w:val="20"/>
                <w:szCs w:val="20"/>
              </w:rPr>
              <w:t>D4 e D4 Explain astronomical phenomena with reference to the Earth/moon system</w:t>
            </w:r>
          </w:p>
          <w:p w:rsidR="00913880" w:rsidRDefault="00913880" w:rsidP="00913880">
            <w:pPr>
              <w:pStyle w:val="LObullet"/>
              <w:ind w:hanging="500"/>
              <w:rPr>
                <w:rFonts w:cs="Palatino Linotype"/>
                <w:color w:val="000000"/>
                <w:sz w:val="20"/>
                <w:szCs w:val="20"/>
              </w:rPr>
            </w:pPr>
            <w:r>
              <w:rPr>
                <w:rFonts w:cs="Palatino Linotype"/>
                <w:color w:val="000000"/>
                <w:sz w:val="20"/>
                <w:szCs w:val="20"/>
              </w:rPr>
              <w:t xml:space="preserve"> </w:t>
            </w:r>
            <w:r w:rsidR="000F4FC0">
              <w:rPr>
                <w:rFonts w:cs="Palatino Linotype"/>
                <w:noProof/>
                <w:color w:val="000000"/>
                <w:sz w:val="20"/>
                <w:szCs w:val="20"/>
              </w:rPr>
              <w:t xml:space="preserve">                                                 </w:t>
            </w:r>
            <w:r w:rsidR="000F4FC0">
              <w:rPr>
                <w:rFonts w:cs="Palatino Linotype"/>
                <w:noProof/>
                <w:color w:val="000000"/>
                <w:sz w:val="20"/>
                <w:szCs w:val="20"/>
              </w:rPr>
              <w:lastRenderedPageBreak/>
              <w:drawing>
                <wp:inline distT="0" distB="0" distL="0" distR="0">
                  <wp:extent cx="1001381" cy="863029"/>
                  <wp:effectExtent l="19050" t="0" r="8269"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1002028" cy="863587"/>
                          </a:xfrm>
                          <a:prstGeom prst="rect">
                            <a:avLst/>
                          </a:prstGeom>
                          <a:noFill/>
                          <a:ln w="9525">
                            <a:noFill/>
                            <a:miter lim="800000"/>
                            <a:headEnd/>
                            <a:tailEnd/>
                          </a:ln>
                        </pic:spPr>
                      </pic:pic>
                    </a:graphicData>
                  </a:graphic>
                </wp:inline>
              </w:drawing>
            </w:r>
          </w:p>
        </w:tc>
        <w:tc>
          <w:tcPr>
            <w:tcW w:w="4737" w:type="dxa"/>
            <w:tcBorders>
              <w:top w:val="single" w:sz="8" w:space="0" w:color="000000"/>
              <w:left w:val="single" w:sz="8" w:space="0" w:color="000000"/>
              <w:bottom w:val="single" w:sz="8" w:space="0" w:color="000000"/>
            </w:tcBorders>
            <w:shd w:val="clear" w:color="auto" w:fill="FFFFFF"/>
          </w:tcPr>
          <w:p w:rsidR="00913880" w:rsidRDefault="00913880" w:rsidP="00913880">
            <w:pPr>
              <w:pStyle w:val="Default"/>
              <w:numPr>
                <w:ilvl w:val="0"/>
                <w:numId w:val="6"/>
              </w:numPr>
              <w:rPr>
                <w:sz w:val="20"/>
                <w:szCs w:val="20"/>
              </w:rPr>
            </w:pPr>
            <w:r>
              <w:rPr>
                <w:sz w:val="20"/>
                <w:szCs w:val="20"/>
              </w:rPr>
              <w:lastRenderedPageBreak/>
              <w:t>describe the formation of the Earth</w:t>
            </w:r>
            <w:r>
              <w:rPr>
                <w:rFonts w:ascii="Georgia" w:hAnsi="Georgia" w:cs="Georgia"/>
                <w:sz w:val="20"/>
                <w:szCs w:val="20"/>
              </w:rPr>
              <w:t>’</w:t>
            </w:r>
            <w:r>
              <w:rPr>
                <w:sz w:val="20"/>
                <w:szCs w:val="20"/>
              </w:rPr>
              <w:t xml:space="preserve">s moon, with reference to supporting evidence </w:t>
            </w:r>
          </w:p>
          <w:p w:rsidR="00913880" w:rsidRDefault="00913880" w:rsidP="00913880">
            <w:pPr>
              <w:pStyle w:val="Default"/>
              <w:numPr>
                <w:ilvl w:val="0"/>
                <w:numId w:val="6"/>
              </w:numPr>
              <w:rPr>
                <w:sz w:val="20"/>
                <w:szCs w:val="20"/>
              </w:rPr>
            </w:pPr>
            <w:r>
              <w:rPr>
                <w:sz w:val="20"/>
                <w:szCs w:val="20"/>
              </w:rPr>
              <w:t xml:space="preserve">describe the </w:t>
            </w:r>
            <w:r>
              <w:rPr>
                <w:sz w:val="20"/>
                <w:szCs w:val="20"/>
              </w:rPr>
              <w:lastRenderedPageBreak/>
              <w:t>significance of Earth</w:t>
            </w:r>
            <w:r>
              <w:rPr>
                <w:rFonts w:ascii="Georgia" w:hAnsi="Georgia" w:cs="Georgia"/>
                <w:sz w:val="20"/>
                <w:szCs w:val="20"/>
              </w:rPr>
              <w:t>’</w:t>
            </w:r>
            <w:r>
              <w:rPr>
                <w:sz w:val="20"/>
                <w:szCs w:val="20"/>
              </w:rPr>
              <w:t xml:space="preserve">s rotation, revolution, and axis tilt (e.g., seasons, day/night) </w:t>
            </w:r>
          </w:p>
          <w:p w:rsidR="00913880" w:rsidRDefault="00913880" w:rsidP="00913880">
            <w:pPr>
              <w:pStyle w:val="Default"/>
              <w:numPr>
                <w:ilvl w:val="0"/>
                <w:numId w:val="6"/>
              </w:numPr>
              <w:rPr>
                <w:sz w:val="20"/>
                <w:szCs w:val="20"/>
              </w:rPr>
            </w:pPr>
            <w:r>
              <w:rPr>
                <w:sz w:val="20"/>
                <w:szCs w:val="20"/>
              </w:rPr>
              <w:t xml:space="preserve">describe the celestial sphere in relation to constellations and their locations </w:t>
            </w:r>
          </w:p>
          <w:p w:rsidR="00913880" w:rsidRDefault="00913880" w:rsidP="00913880">
            <w:pPr>
              <w:pStyle w:val="Default"/>
              <w:numPr>
                <w:ilvl w:val="0"/>
                <w:numId w:val="6"/>
              </w:numPr>
              <w:rPr>
                <w:sz w:val="20"/>
                <w:szCs w:val="20"/>
              </w:rPr>
            </w:pPr>
            <w:r>
              <w:rPr>
                <w:sz w:val="20"/>
                <w:szCs w:val="20"/>
              </w:rPr>
              <w:t xml:space="preserve">explain the apparent motion of constellations, planets, the Sun, the moon, asteroids, and comets </w:t>
            </w:r>
          </w:p>
          <w:p w:rsidR="00913880" w:rsidRDefault="00913880" w:rsidP="00913880">
            <w:pPr>
              <w:pStyle w:val="Default"/>
              <w:numPr>
                <w:ilvl w:val="0"/>
                <w:numId w:val="6"/>
              </w:numPr>
              <w:rPr>
                <w:sz w:val="20"/>
                <w:szCs w:val="20"/>
              </w:rPr>
            </w:pPr>
            <w:r>
              <w:rPr>
                <w:sz w:val="20"/>
                <w:szCs w:val="20"/>
              </w:rPr>
              <w:t xml:space="preserve">explain and illustrate solar and lunar eclipses </w:t>
            </w:r>
          </w:p>
          <w:p w:rsidR="00913880" w:rsidRDefault="00913880">
            <w:pPr>
              <w:pStyle w:val="Default"/>
              <w:rPr>
                <w:sz w:val="20"/>
                <w:szCs w:val="20"/>
              </w:rPr>
            </w:pPr>
          </w:p>
        </w:tc>
      </w:tr>
      <w:tr w:rsidR="00913880" w:rsidTr="00913880">
        <w:trPr>
          <w:trHeight w:val="1333"/>
        </w:trPr>
        <w:tc>
          <w:tcPr>
            <w:tcW w:w="5744" w:type="dxa"/>
            <w:tcBorders>
              <w:top w:val="single" w:sz="8" w:space="0" w:color="000000"/>
              <w:left w:val="single" w:sz="8" w:space="0" w:color="000000"/>
              <w:bottom w:val="single" w:sz="8" w:space="0" w:color="000000"/>
              <w:right w:val="single" w:sz="8" w:space="0" w:color="000000"/>
            </w:tcBorders>
            <w:shd w:val="clear" w:color="auto" w:fill="FFFFFF"/>
          </w:tcPr>
          <w:p w:rsidR="00913880" w:rsidRDefault="00913880">
            <w:pPr>
              <w:pStyle w:val="LObullet"/>
              <w:ind w:hanging="500"/>
              <w:rPr>
                <w:rFonts w:cs="Palatino Linotype"/>
                <w:color w:val="000000"/>
                <w:sz w:val="20"/>
                <w:szCs w:val="20"/>
              </w:rPr>
            </w:pPr>
            <w:r>
              <w:rPr>
                <w:rFonts w:cs="Palatino Linotype"/>
                <w:color w:val="000000"/>
                <w:sz w:val="20"/>
                <w:szCs w:val="20"/>
              </w:rPr>
              <w:lastRenderedPageBreak/>
              <w:t xml:space="preserve">D5    D5 Analyse the implications of space travel </w:t>
            </w:r>
            <w:r w:rsidR="000F4FC0">
              <w:rPr>
                <w:rFonts w:cs="Palatino Linotype"/>
                <w:noProof/>
                <w:color w:val="000000"/>
                <w:sz w:val="20"/>
                <w:szCs w:val="20"/>
              </w:rPr>
              <w:drawing>
                <wp:inline distT="0" distB="0" distL="0" distR="0">
                  <wp:extent cx="1078865" cy="924560"/>
                  <wp:effectExtent l="19050" t="0" r="6985" b="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1078865" cy="924560"/>
                          </a:xfrm>
                          <a:prstGeom prst="rect">
                            <a:avLst/>
                          </a:prstGeom>
                          <a:noFill/>
                          <a:ln w="9525">
                            <a:noFill/>
                            <a:miter lim="800000"/>
                            <a:headEnd/>
                            <a:tailEnd/>
                          </a:ln>
                        </pic:spPr>
                      </pic:pic>
                    </a:graphicData>
                  </a:graphic>
                </wp:inline>
              </w:drawing>
            </w:r>
          </w:p>
        </w:tc>
        <w:tc>
          <w:tcPr>
            <w:tcW w:w="4737" w:type="dxa"/>
            <w:tcBorders>
              <w:top w:val="single" w:sz="8" w:space="0" w:color="000000"/>
              <w:left w:val="single" w:sz="8" w:space="0" w:color="000000"/>
              <w:bottom w:val="single" w:sz="8" w:space="0" w:color="000000"/>
              <w:right w:val="single" w:sz="8" w:space="0" w:color="000000"/>
            </w:tcBorders>
            <w:shd w:val="clear" w:color="auto" w:fill="FFFFFF"/>
          </w:tcPr>
          <w:p w:rsidR="00913880" w:rsidRDefault="00913880" w:rsidP="00913880">
            <w:pPr>
              <w:pStyle w:val="Default"/>
              <w:numPr>
                <w:ilvl w:val="0"/>
                <w:numId w:val="7"/>
              </w:numPr>
              <w:rPr>
                <w:sz w:val="20"/>
                <w:szCs w:val="20"/>
              </w:rPr>
            </w:pPr>
            <w:r>
              <w:rPr>
                <w:sz w:val="20"/>
                <w:szCs w:val="20"/>
              </w:rPr>
              <w:t xml:space="preserve">identify various possibilities and limitations associated with space travel (e.g., with reference to factors such as time, essential human needs, robots, budget choices, militarization of space) </w:t>
            </w:r>
          </w:p>
          <w:p w:rsidR="00913880" w:rsidRDefault="00913880" w:rsidP="00913880">
            <w:pPr>
              <w:pStyle w:val="Default"/>
              <w:numPr>
                <w:ilvl w:val="0"/>
                <w:numId w:val="7"/>
              </w:numPr>
              <w:rPr>
                <w:sz w:val="20"/>
                <w:szCs w:val="20"/>
              </w:rPr>
            </w:pPr>
            <w:r>
              <w:rPr>
                <w:sz w:val="20"/>
                <w:szCs w:val="20"/>
              </w:rPr>
              <w:t xml:space="preserve">debate a range of ethical issues related to space travel (e.g., appropriateness of terraforming another planet, exposing humans to risks) </w:t>
            </w:r>
          </w:p>
          <w:p w:rsidR="00913880" w:rsidRDefault="00913880" w:rsidP="00913880">
            <w:pPr>
              <w:pStyle w:val="Default"/>
              <w:numPr>
                <w:ilvl w:val="0"/>
                <w:numId w:val="7"/>
              </w:numPr>
              <w:rPr>
                <w:sz w:val="20"/>
                <w:szCs w:val="20"/>
              </w:rPr>
            </w:pPr>
            <w:r>
              <w:rPr>
                <w:sz w:val="20"/>
                <w:szCs w:val="20"/>
              </w:rPr>
              <w:t xml:space="preserve">research current ideas or initiatives for further space exploration (e.g., space elevator, colonization of other planets, search for extraterrestrial life) </w:t>
            </w:r>
          </w:p>
          <w:p w:rsidR="00913880" w:rsidRDefault="00913880" w:rsidP="00913880">
            <w:pPr>
              <w:pStyle w:val="Default"/>
              <w:rPr>
                <w:sz w:val="20"/>
                <w:szCs w:val="20"/>
              </w:rPr>
            </w:pPr>
          </w:p>
        </w:tc>
      </w:tr>
    </w:tbl>
    <w:p w:rsidR="00EE1F68" w:rsidRDefault="00637F03"/>
    <w:sectPr w:rsidR="00EE1F68" w:rsidSect="003404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Palatino Linotype">
    <w:altName w:val="Palatino Linotype"/>
    <w:panose1 w:val="02040502050505030304"/>
    <w:charset w:val="00"/>
    <w:family w:val="roman"/>
    <w:pitch w:val="variable"/>
    <w:sig w:usb0="E0000387" w:usb1="40000013" w:usb2="00000000" w:usb3="00000000" w:csb0="000001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CC9723"/>
    <w:multiLevelType w:val="hybridMultilevel"/>
    <w:tmpl w:val="9E21718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6ACF80E"/>
    <w:multiLevelType w:val="hybridMultilevel"/>
    <w:tmpl w:val="853E3304"/>
    <w:lvl w:ilvl="0" w:tplc="B024FB8E">
      <w:start w:val="1"/>
      <w:numFmt w:val="lowerLetter"/>
      <w:lvlText w:val="%1."/>
      <w:lvlJc w:val="left"/>
      <w:rPr>
        <w:rFonts w:ascii="Palatino Linotype" w:eastAsiaTheme="minorHAnsi" w:hAnsi="Palatino Linotype" w:cs="Palatino Linotyp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E0C4978D"/>
    <w:multiLevelType w:val="hybridMultilevel"/>
    <w:tmpl w:val="137A8730"/>
    <w:lvl w:ilvl="0" w:tplc="BAC6C944">
      <w:start w:val="1"/>
      <w:numFmt w:val="lowerLetter"/>
      <w:lvlText w:val="%1."/>
      <w:lvlJc w:val="left"/>
      <w:rPr>
        <w:rFonts w:ascii="Palatino Linotype" w:eastAsiaTheme="minorHAnsi" w:hAnsi="Palatino Linotype" w:cstheme="minorBid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2B0FFB54"/>
    <w:multiLevelType w:val="hybridMultilevel"/>
    <w:tmpl w:val="C3763B16"/>
    <w:lvl w:ilvl="0" w:tplc="31365DE4">
      <w:start w:val="1"/>
      <w:numFmt w:val="lowerLetter"/>
      <w:lvlText w:val="%1."/>
      <w:lvlJc w:val="left"/>
      <w:rPr>
        <w:rFonts w:ascii="Palatino Linotype" w:eastAsiaTheme="minorHAnsi" w:hAnsi="Palatino Linotype" w:cs="Palatino Linotyp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3E18A7F4"/>
    <w:multiLevelType w:val="hybridMultilevel"/>
    <w:tmpl w:val="C316D510"/>
    <w:lvl w:ilvl="0" w:tplc="471E9AD8">
      <w:start w:val="1"/>
      <w:numFmt w:val="lowerLetter"/>
      <w:lvlText w:val="%1."/>
      <w:lvlJc w:val="left"/>
      <w:rPr>
        <w:rFonts w:ascii="Palatino Linotype" w:eastAsiaTheme="minorHAnsi" w:hAnsi="Palatino Linotype" w:cstheme="minorBid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50C24F7C"/>
    <w:multiLevelType w:val="hybridMultilevel"/>
    <w:tmpl w:val="13A101E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6945248D"/>
    <w:multiLevelType w:val="hybridMultilevel"/>
    <w:tmpl w:val="85C442CC"/>
    <w:lvl w:ilvl="0" w:tplc="FAE841AC">
      <w:start w:val="1"/>
      <w:numFmt w:val="lowerLetter"/>
      <w:lvlText w:val="%1."/>
      <w:lvlJc w:val="left"/>
      <w:rPr>
        <w:rFonts w:ascii="Palatino Linotype" w:eastAsiaTheme="minorHAnsi" w:hAnsi="Palatino Linotype" w:cstheme="minorBid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5"/>
  </w:num>
  <w:num w:numId="3">
    <w:abstractNumId w:val="6"/>
  </w:num>
  <w:num w:numId="4">
    <w:abstractNumId w:val="4"/>
  </w:num>
  <w:num w:numId="5">
    <w:abstractNumId w:val="1"/>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defaultTabStop w:val="720"/>
  <w:characterSpacingControl w:val="doNotCompress"/>
  <w:compat/>
  <w:rsids>
    <w:rsidRoot w:val="00616DA8"/>
    <w:rsid w:val="000F10D7"/>
    <w:rsid w:val="000F4FC0"/>
    <w:rsid w:val="0034044F"/>
    <w:rsid w:val="005E4994"/>
    <w:rsid w:val="00616DA8"/>
    <w:rsid w:val="00637F03"/>
    <w:rsid w:val="007515E2"/>
    <w:rsid w:val="00913880"/>
    <w:rsid w:val="00997B58"/>
    <w:rsid w:val="00AC50D7"/>
    <w:rsid w:val="00B913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4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16DA8"/>
    <w:pPr>
      <w:autoSpaceDE w:val="0"/>
      <w:autoSpaceDN w:val="0"/>
      <w:adjustRightInd w:val="0"/>
      <w:spacing w:after="0" w:line="240" w:lineRule="auto"/>
    </w:pPr>
    <w:rPr>
      <w:rFonts w:ascii="Palatino Linotype" w:hAnsi="Palatino Linotype" w:cs="Palatino Linotype"/>
      <w:color w:val="000000"/>
      <w:sz w:val="24"/>
      <w:szCs w:val="24"/>
    </w:rPr>
  </w:style>
  <w:style w:type="paragraph" w:customStyle="1" w:styleId="bodybullet">
    <w:name w:val="body bullet"/>
    <w:basedOn w:val="Default"/>
    <w:next w:val="Default"/>
    <w:uiPriority w:val="99"/>
    <w:rsid w:val="00616DA8"/>
    <w:rPr>
      <w:rFonts w:cstheme="minorBidi"/>
      <w:color w:val="auto"/>
    </w:rPr>
  </w:style>
  <w:style w:type="paragraph" w:customStyle="1" w:styleId="LObullet">
    <w:name w:val="LO bullet"/>
    <w:basedOn w:val="Default"/>
    <w:next w:val="Default"/>
    <w:uiPriority w:val="99"/>
    <w:rsid w:val="00913880"/>
    <w:rPr>
      <w:rFonts w:cstheme="minorBidi"/>
      <w:color w:val="auto"/>
    </w:rPr>
  </w:style>
  <w:style w:type="paragraph" w:styleId="BalloonText">
    <w:name w:val="Balloon Text"/>
    <w:basedOn w:val="Normal"/>
    <w:link w:val="BalloonTextChar"/>
    <w:uiPriority w:val="99"/>
    <w:semiHidden/>
    <w:unhideWhenUsed/>
    <w:rsid w:val="000F4F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F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588</Words>
  <Characters>3355</Characters>
  <Application>Microsoft Office Word</Application>
  <DocSecurity>0</DocSecurity>
  <Lines>27</Lines>
  <Paragraphs>7</Paragraphs>
  <ScaleCrop>false</ScaleCrop>
  <Company> </Company>
  <LinksUpToDate>false</LinksUpToDate>
  <CharactersWithSpaces>3936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Quirien</dc:creator>
  <cp:keywords/>
  <dc:description/>
  <cp:lastModifiedBy>qmtk</cp:lastModifiedBy>
  <cp:revision>2</cp:revision>
  <cp:lastPrinted>2010-04-06T14:37:00Z</cp:lastPrinted>
  <dcterms:created xsi:type="dcterms:W3CDTF">2010-04-06T14:37:00Z</dcterms:created>
  <dcterms:modified xsi:type="dcterms:W3CDTF">2010-04-06T14:37:00Z</dcterms:modified>
</cp:coreProperties>
</file>